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E0" w:rsidRDefault="003933E0" w:rsidP="000D1A5E">
      <w:pPr>
        <w:pStyle w:val="Bezproreda"/>
      </w:pPr>
    </w:p>
    <w:p w:rsidR="003933E0" w:rsidRDefault="003933E0" w:rsidP="000D1A5E">
      <w:pPr>
        <w:pStyle w:val="Bezproreda"/>
      </w:pPr>
    </w:p>
    <w:p w:rsidR="003933E0" w:rsidRDefault="003933E0" w:rsidP="000D1A5E">
      <w:pPr>
        <w:pStyle w:val="Bezproreda"/>
      </w:pPr>
    </w:p>
    <w:p w:rsidR="00872136" w:rsidRPr="000D1A5E" w:rsidRDefault="00872136" w:rsidP="000D1A5E">
      <w:pPr>
        <w:pStyle w:val="Bezproreda"/>
      </w:pPr>
      <w:r w:rsidRPr="000D1A5E">
        <w:t>O.Š. «BEDEKOVČINA</w:t>
      </w:r>
    </w:p>
    <w:p w:rsidR="00872136" w:rsidRPr="000D1A5E" w:rsidRDefault="00872136" w:rsidP="000D1A5E">
      <w:pPr>
        <w:pStyle w:val="Bezproreda"/>
      </w:pPr>
      <w:r w:rsidRPr="000D1A5E">
        <w:t xml:space="preserve"> </w:t>
      </w:r>
      <w:r w:rsidRPr="000D1A5E">
        <w:rPr>
          <w:i/>
        </w:rPr>
        <w:t>PRIPREMA ZA IZVOĐENJE METODIČKE (NASTAVNE) JEDINICE</w:t>
      </w:r>
    </w:p>
    <w:p w:rsidR="00872136" w:rsidRPr="000D1A5E" w:rsidRDefault="00872136" w:rsidP="000D1A5E">
      <w:pPr>
        <w:pStyle w:val="Bezproreda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12"/>
        <w:gridCol w:w="4593"/>
        <w:gridCol w:w="1163"/>
        <w:gridCol w:w="1816"/>
      </w:tblGrid>
      <w:tr w:rsidR="00D4199A" w:rsidRPr="0035414B" w:rsidTr="003732EF">
        <w:trPr>
          <w:cantSplit/>
          <w:trHeight w:val="82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Predmet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Katolički v</w:t>
            </w:r>
            <w:r w:rsidRPr="0035414B">
              <w:rPr>
                <w:b/>
                <w:bCs/>
                <w:sz w:val="24"/>
                <w:szCs w:val="24"/>
              </w:rPr>
              <w:t>jeronauk</w:t>
            </w:r>
          </w:p>
          <w:p w:rsidR="00D4199A" w:rsidRPr="00AE2623" w:rsidRDefault="00D4199A" w:rsidP="000D1A5E">
            <w:pPr>
              <w:pStyle w:val="Bezproreda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Razredni</w:t>
            </w:r>
          </w:p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35414B">
              <w:rPr>
                <w:b/>
                <w:bCs/>
                <w:sz w:val="24"/>
                <w:szCs w:val="24"/>
              </w:rPr>
              <w:t>djel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35414B">
              <w:rPr>
                <w:sz w:val="24"/>
                <w:szCs w:val="24"/>
              </w:rPr>
              <w:t xml:space="preserve"> </w:t>
            </w:r>
            <w:r w:rsidRPr="003541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Vjeroučiteljica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4199A">
              <w:rPr>
                <w:bCs/>
                <w:sz w:val="22"/>
                <w:szCs w:val="24"/>
              </w:rPr>
              <w:t>Marica CELJAK</w:t>
            </w:r>
          </w:p>
        </w:tc>
      </w:tr>
      <w:tr w:rsidR="00D4199A" w:rsidRPr="0035414B" w:rsidTr="00916582">
        <w:trPr>
          <w:cantSplit/>
          <w:trHeight w:val="8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sz w:val="24"/>
                <w:szCs w:val="24"/>
              </w:rPr>
            </w:pPr>
            <w:r w:rsidRPr="0035414B">
              <w:rPr>
                <w:sz w:val="24"/>
                <w:szCs w:val="24"/>
              </w:rPr>
              <w:t>NASTAVNA CJELINA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AE2623">
              <w:rPr>
                <w:b/>
                <w:i/>
                <w:sz w:val="24"/>
                <w:szCs w:val="24"/>
                <w:lang w:val="pl-PL"/>
              </w:rPr>
              <w:t xml:space="preserve"> BOG JE DOŠAO MEĐU LJUDE</w:t>
            </w:r>
          </w:p>
        </w:tc>
      </w:tr>
      <w:tr w:rsidR="00D4199A" w:rsidRPr="0035414B" w:rsidTr="00D4199A">
        <w:trPr>
          <w:cantSplit/>
          <w:trHeight w:val="10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NASTAVNA TEMA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Pr="00D4199A" w:rsidRDefault="00D4199A" w:rsidP="00D4199A">
            <w:pPr>
              <w:pStyle w:val="Bezproreda"/>
              <w:tabs>
                <w:tab w:val="left" w:pos="900"/>
              </w:tabs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ab/>
            </w:r>
            <w:r w:rsidRPr="00FE56E7">
              <w:rPr>
                <w:b/>
                <w:bCs/>
                <w:sz w:val="28"/>
                <w:szCs w:val="28"/>
                <w:lang w:val="en-US"/>
              </w:rPr>
              <w:t>SVETI NIKOLA UČI NAS DOBROTI</w:t>
            </w:r>
          </w:p>
        </w:tc>
      </w:tr>
      <w:tr w:rsidR="00D4199A" w:rsidRPr="0035414B" w:rsidTr="00CC612E">
        <w:trPr>
          <w:cantSplit/>
          <w:trHeight w:val="27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ISHODI UČENJA: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prepoznati na primjeru sv. Nikole da nam Bog po dobrim i svetim ljudima pokazuje svoju ljubav i pomaže nam</w:t>
            </w:r>
          </w:p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navesti značenje blagdana (Sveti Nikola)</w:t>
            </w:r>
          </w:p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navesti primjere kako možemo jedni drugima pružati pomoć i ljubav</w:t>
            </w:r>
          </w:p>
          <w:p w:rsidR="00D4199A" w:rsidRPr="00FE56E7" w:rsidRDefault="00D4199A" w:rsidP="00843531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 xml:space="preserve">objasniti da se čovjeka ne daruje samo materijalnim darom, nego i riječju te lijepim ponašanjem.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Pr="0035414B" w:rsidRDefault="00D4199A" w:rsidP="00FE56E7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4199A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Default="00D4199A" w:rsidP="00D4199A">
            <w:pPr>
              <w:rPr>
                <w:lang w:val="hr-HR" w:eastAsia="hr-HR"/>
              </w:rPr>
            </w:pPr>
          </w:p>
          <w:p w:rsidR="00D4199A" w:rsidRPr="0035414B" w:rsidRDefault="00D4199A" w:rsidP="00D4199A">
            <w:pPr>
              <w:jc w:val="center"/>
              <w:rPr>
                <w:sz w:val="24"/>
                <w:szCs w:val="24"/>
              </w:rPr>
            </w:pPr>
          </w:p>
        </w:tc>
      </w:tr>
      <w:tr w:rsidR="00FE56E7" w:rsidRPr="0035414B" w:rsidTr="00FE56E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  <w:r w:rsidRPr="0035414B">
              <w:rPr>
                <w:b/>
                <w:sz w:val="24"/>
                <w:szCs w:val="24"/>
              </w:rPr>
              <w:t>Metod. sustav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  <w:r w:rsidRPr="0035414B">
              <w:rPr>
                <w:b/>
                <w:sz w:val="24"/>
                <w:szCs w:val="24"/>
              </w:rPr>
              <w:t>Interpretativno-analitički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</w:tr>
      <w:tr w:rsidR="00FE56E7" w:rsidRPr="0035414B" w:rsidTr="00FE56E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</w:tr>
    </w:tbl>
    <w:p w:rsidR="00872136" w:rsidRPr="000D1A5E" w:rsidRDefault="00872136" w:rsidP="000D1A5E">
      <w:pPr>
        <w:pStyle w:val="Bezproreda"/>
      </w:pPr>
      <w:r w:rsidRPr="000D1A5E">
        <w:t>ARTIKULACIJA SATA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225"/>
        <w:gridCol w:w="3024"/>
        <w:gridCol w:w="39"/>
      </w:tblGrid>
      <w:tr w:rsidR="00872136" w:rsidRPr="0035414B" w:rsidTr="007740DD">
        <w:trPr>
          <w:gridAfter w:val="1"/>
          <w:wAfter w:w="39" w:type="dxa"/>
        </w:trPr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color w:val="000000"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>Aktivnosti učenika:</w:t>
            </w:r>
            <w:r w:rsidRPr="0035414B">
              <w:rPr>
                <w:color w:val="000000"/>
                <w:sz w:val="22"/>
                <w:szCs w:val="22"/>
              </w:rPr>
              <w:t xml:space="preserve"> </w:t>
            </w:r>
            <w:r w:rsidR="00AE6C6B" w:rsidRPr="0035414B">
              <w:rPr>
                <w:color w:val="000000"/>
                <w:sz w:val="22"/>
                <w:szCs w:val="22"/>
              </w:rPr>
              <w:t xml:space="preserve">rad na </w:t>
            </w:r>
            <w:r w:rsidR="00A63FFE" w:rsidRPr="0035414B">
              <w:rPr>
                <w:color w:val="000000"/>
                <w:sz w:val="22"/>
                <w:szCs w:val="22"/>
              </w:rPr>
              <w:t>tekstu, pismeno</w:t>
            </w:r>
            <w:r w:rsidR="00AE6C6B" w:rsidRPr="0035414B">
              <w:rPr>
                <w:color w:val="000000"/>
                <w:sz w:val="22"/>
                <w:szCs w:val="22"/>
              </w:rPr>
              <w:t xml:space="preserve"> izražavanje,slušanje</w:t>
            </w:r>
            <w:r w:rsidRPr="0035414B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OBLICI RADA: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Frontalni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Individualni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Grupni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Rad u parovima</w:t>
            </w:r>
          </w:p>
        </w:tc>
      </w:tr>
      <w:tr w:rsidR="00872136" w:rsidRPr="0035414B" w:rsidTr="007740DD">
        <w:trPr>
          <w:gridAfter w:val="1"/>
          <w:wAfter w:w="39" w:type="dxa"/>
        </w:trPr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bCs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 xml:space="preserve">GLOBALNA STRUKTURA SUSRETA: </w:t>
            </w:r>
          </w:p>
          <w:p w:rsidR="001528A3" w:rsidRPr="004F5B88" w:rsidRDefault="001528A3" w:rsidP="001528A3">
            <w:pPr>
              <w:pStyle w:val="Bezproreda"/>
              <w:rPr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1.</w:t>
            </w:r>
            <w:r w:rsidRPr="004F5B88">
              <w:rPr>
                <w:i/>
                <w:sz w:val="22"/>
                <w:szCs w:val="22"/>
              </w:rPr>
              <w:t xml:space="preserve"> </w:t>
            </w:r>
            <w:r w:rsidRPr="004F5B88">
              <w:rPr>
                <w:b/>
                <w:i/>
                <w:sz w:val="22"/>
                <w:szCs w:val="22"/>
              </w:rPr>
              <w:t>Meditativno-molitveni početak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2.</w:t>
            </w:r>
            <w:r w:rsidRPr="004F5B88">
              <w:rPr>
                <w:i/>
                <w:sz w:val="22"/>
                <w:szCs w:val="22"/>
              </w:rPr>
              <w:t xml:space="preserve"> </w:t>
            </w:r>
            <w:r w:rsidRPr="004F5B88">
              <w:rPr>
                <w:b/>
                <w:i/>
                <w:sz w:val="22"/>
                <w:szCs w:val="22"/>
              </w:rPr>
              <w:t>Motivacija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3.Najava cilja sata: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4.Interpretacija teksta: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5.Izražavanje doživljaja: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6.Interpretacija u širem smislu (analiza)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7.</w:t>
            </w:r>
            <w:r w:rsidRPr="004F5B88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4F5B88">
              <w:rPr>
                <w:b/>
                <w:i/>
                <w:sz w:val="22"/>
                <w:szCs w:val="22"/>
              </w:rPr>
              <w:t>Sinteza i aktualizacija</w:t>
            </w:r>
          </w:p>
          <w:p w:rsidR="001528A3" w:rsidRPr="004F5B88" w:rsidRDefault="001528A3" w:rsidP="001528A3">
            <w:pPr>
              <w:pStyle w:val="Bezproreda"/>
              <w:rPr>
                <w:b/>
                <w:i/>
                <w:sz w:val="22"/>
                <w:szCs w:val="22"/>
              </w:rPr>
            </w:pPr>
            <w:r w:rsidRPr="004F5B88">
              <w:rPr>
                <w:b/>
                <w:i/>
                <w:sz w:val="22"/>
                <w:szCs w:val="22"/>
              </w:rPr>
              <w:t>8.Meditativno-molitveni završetak</w:t>
            </w:r>
          </w:p>
          <w:p w:rsidR="00872136" w:rsidRPr="0035414B" w:rsidRDefault="00872136" w:rsidP="001528A3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>NASTAVNE METODE: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Izlaganje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  <w:u w:val="single"/>
              </w:rPr>
              <w:t>Razgovo</w:t>
            </w:r>
            <w:r w:rsidRPr="0035414B">
              <w:rPr>
                <w:sz w:val="22"/>
                <w:szCs w:val="22"/>
              </w:rPr>
              <w:t>r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Rad s tekstom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Demonstracija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Praktični radovi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Likovno izražavanje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Pismeni radovi</w:t>
            </w:r>
          </w:p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</w:tr>
      <w:tr w:rsidR="00872136" w:rsidRPr="0035414B" w:rsidTr="007740DD">
        <w:tblPrEx>
          <w:tblLook w:val="01E0" w:firstRow="1" w:lastRow="1" w:firstColumn="1" w:lastColumn="1" w:noHBand="0" w:noVBand="0"/>
        </w:tblPrEx>
        <w:tc>
          <w:tcPr>
            <w:tcW w:w="6225" w:type="dxa"/>
            <w:tcBorders>
              <w:right w:val="single" w:sz="4" w:space="0" w:color="auto"/>
            </w:tcBorders>
          </w:tcPr>
          <w:p w:rsidR="00D4199A" w:rsidRPr="00D4199A" w:rsidRDefault="00D4199A" w:rsidP="00D4199A">
            <w:pPr>
              <w:pStyle w:val="Bezproreda"/>
              <w:rPr>
                <w:b/>
                <w:bCs/>
              </w:rPr>
            </w:pPr>
            <w:r w:rsidRPr="00D4199A">
              <w:rPr>
                <w:b/>
                <w:bCs/>
              </w:rPr>
              <w:t>Literatura i izvori:</w:t>
            </w:r>
          </w:p>
          <w:p w:rsidR="00D4199A" w:rsidRPr="004F5B88" w:rsidRDefault="00D4199A" w:rsidP="00D4199A">
            <w:pPr>
              <w:pStyle w:val="Bezproreda"/>
              <w:rPr>
                <w:bCs/>
              </w:rPr>
            </w:pPr>
            <w:r w:rsidRPr="004F5B88">
              <w:rPr>
                <w:bCs/>
              </w:rPr>
              <w:t>Kurikulum nastavnog predmeta Katolički vjeronauk za osnovne škole i gimnazije u </w:t>
            </w:r>
            <w:r w:rsidRPr="004F5B88">
              <w:rPr>
                <w:bCs/>
                <w:lang w:val="en-US"/>
              </w:rPr>
              <w:t>​</w:t>
            </w:r>
            <w:r w:rsidRPr="004F5B88">
              <w:rPr>
                <w:bCs/>
              </w:rPr>
              <w:t>Republici Hrvatskoj, </w:t>
            </w:r>
            <w:hyperlink r:id="rId7" w:history="1">
              <w:r w:rsidRPr="004F5B88">
                <w:rPr>
                  <w:rStyle w:val="Hiperveza"/>
                  <w:bCs/>
                </w:rPr>
                <w:t>https://narodne-novine.nn.hr/clanci/sluzbeni/2019_01_10_216.html</w:t>
              </w:r>
            </w:hyperlink>
            <w:r w:rsidRPr="004F5B88">
              <w:rPr>
                <w:bCs/>
              </w:rPr>
              <w:t> </w:t>
            </w:r>
            <w:r w:rsidRPr="004F5B88">
              <w:rPr>
                <w:bCs/>
                <w:lang w:val="en-US"/>
              </w:rPr>
              <w:t>​</w:t>
            </w:r>
          </w:p>
          <w:p w:rsidR="00D4199A" w:rsidRPr="004F5B88" w:rsidRDefault="00D4199A" w:rsidP="00D4199A">
            <w:pPr>
              <w:pStyle w:val="Bezproreda"/>
              <w:rPr>
                <w:bCs/>
              </w:rPr>
            </w:pPr>
            <w:r w:rsidRPr="004F5B88">
              <w:rPr>
                <w:bCs/>
              </w:rPr>
              <w:t>Pažin, Ivica i dr. 2020. </w:t>
            </w:r>
            <w:r w:rsidRPr="004F5B88">
              <w:rPr>
                <w:bCs/>
                <w:i/>
                <w:iCs/>
              </w:rPr>
              <w:t>U ljubavi i pomirenju 3, udžbenik za katolički vjeronauk</w:t>
            </w:r>
            <w:r w:rsidRPr="004F5B88">
              <w:rPr>
                <w:bCs/>
                <w:lang w:val="en-US"/>
              </w:rPr>
              <w:t>​ </w:t>
            </w:r>
            <w:r w:rsidRPr="004F5B88">
              <w:rPr>
                <w:bCs/>
                <w:i/>
                <w:iCs/>
              </w:rPr>
              <w:t>trećega razreda osnovne škole,</w:t>
            </w:r>
            <w:r w:rsidRPr="004F5B88">
              <w:rPr>
                <w:bCs/>
              </w:rPr>
              <w:t> Kršćanska sadašnjost, Zagreb.</w:t>
            </w:r>
            <w:bookmarkStart w:id="0" w:name="_GoBack"/>
            <w:bookmarkEnd w:id="0"/>
          </w:p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:rsidR="00872136" w:rsidRPr="0035414B" w:rsidRDefault="00A63FFE" w:rsidP="00D37F3B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Korelacija: Hrvatski</w:t>
            </w:r>
            <w:r w:rsidR="00872136" w:rsidRPr="0035414B">
              <w:rPr>
                <w:sz w:val="22"/>
                <w:szCs w:val="22"/>
              </w:rPr>
              <w:t xml:space="preserve"> jezik, likovna </w:t>
            </w:r>
            <w:r w:rsidRPr="0035414B">
              <w:rPr>
                <w:sz w:val="22"/>
                <w:szCs w:val="22"/>
              </w:rPr>
              <w:t>kultura, glazbena</w:t>
            </w:r>
            <w:r w:rsidR="00D37F3B" w:rsidRPr="0035414B">
              <w:rPr>
                <w:sz w:val="22"/>
                <w:szCs w:val="22"/>
              </w:rPr>
              <w:t xml:space="preserve"> kultura</w:t>
            </w:r>
          </w:p>
        </w:tc>
      </w:tr>
    </w:tbl>
    <w:p w:rsidR="00872136" w:rsidRPr="000D1A5E" w:rsidRDefault="00872136" w:rsidP="000D1A5E">
      <w:pPr>
        <w:pStyle w:val="Bezproreda"/>
      </w:pPr>
    </w:p>
    <w:p w:rsidR="006752BD" w:rsidRDefault="006752BD">
      <w:r>
        <w:lastRenderedPageBreak/>
        <w:br w:type="page"/>
      </w:r>
    </w:p>
    <w:p w:rsidR="003933E0" w:rsidRDefault="003933E0" w:rsidP="00632140">
      <w:pPr>
        <w:pStyle w:val="Bezproreda"/>
        <w:rPr>
          <w:b/>
        </w:rPr>
        <w:sectPr w:rsidR="003933E0" w:rsidSect="003933E0">
          <w:pgSz w:w="12240" w:h="15840"/>
          <w:pgMar w:top="851" w:right="1418" w:bottom="1418" w:left="1418" w:header="340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405"/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3005"/>
      </w:tblGrid>
      <w:tr w:rsidR="00632140" w:rsidRPr="000D1A5E" w:rsidTr="00632140">
        <w:trPr>
          <w:cantSplit/>
          <w:trHeight w:val="11775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582F" w:rsidRDefault="00632140" w:rsidP="00B468C9">
            <w:pPr>
              <w:pStyle w:val="Bezproreda"/>
              <w:numPr>
                <w:ilvl w:val="0"/>
                <w:numId w:val="16"/>
              </w:numPr>
              <w:rPr>
                <w:b/>
              </w:rPr>
            </w:pPr>
            <w:r w:rsidRPr="000D1A5E">
              <w:rPr>
                <w:b/>
              </w:rPr>
              <w:t>Meditativno-molitveni početak</w:t>
            </w:r>
            <w:r w:rsidR="003A5651">
              <w:rPr>
                <w:b/>
              </w:rPr>
              <w:t>:</w:t>
            </w:r>
          </w:p>
          <w:p w:rsidR="00B468C9" w:rsidRPr="00B468C9" w:rsidRDefault="00B468C9" w:rsidP="00B468C9">
            <w:pPr>
              <w:pStyle w:val="Bezproreda"/>
              <w:ind w:left="360"/>
              <w:rPr>
                <w:i/>
              </w:rPr>
            </w:pPr>
            <w:r w:rsidRPr="00B468C9">
              <w:rPr>
                <w:i/>
              </w:rPr>
              <w:t>Dobri Bože, hvala Ti što slično kao i Ti možemo voljeti sva Tvoja stvorenja.</w:t>
            </w:r>
          </w:p>
          <w:p w:rsidR="00B468C9" w:rsidRPr="00B468C9" w:rsidRDefault="00B468C9" w:rsidP="00B468C9">
            <w:pPr>
              <w:pStyle w:val="Bezproreda"/>
              <w:ind w:left="360"/>
              <w:rPr>
                <w:i/>
              </w:rPr>
            </w:pPr>
            <w:r w:rsidRPr="00B468C9">
              <w:rPr>
                <w:i/>
              </w:rPr>
              <w:t>Dobri Bože, pomozi nam da darujemo dobrotu i ljubav.</w:t>
            </w:r>
          </w:p>
          <w:p w:rsidR="00B468C9" w:rsidRPr="00B468C9" w:rsidRDefault="00B468C9" w:rsidP="00B468C9">
            <w:pPr>
              <w:pStyle w:val="Bezproreda"/>
              <w:ind w:left="360"/>
              <w:rPr>
                <w:i/>
              </w:rPr>
            </w:pPr>
            <w:r w:rsidRPr="00B468C9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val="en-US" w:eastAsia="en-US"/>
              </w:rPr>
              <w:t>Amen!</w:t>
            </w:r>
          </w:p>
          <w:p w:rsidR="00B468C9" w:rsidRDefault="00B468C9" w:rsidP="00B468C9">
            <w:pPr>
              <w:pStyle w:val="Bezproreda"/>
              <w:ind w:left="720"/>
            </w:pPr>
          </w:p>
          <w:p w:rsidR="00632140" w:rsidRDefault="00C5582F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 xml:space="preserve"> </w:t>
            </w:r>
            <w:r w:rsidR="00632140" w:rsidRPr="000D1A5E">
              <w:rPr>
                <w:b/>
              </w:rPr>
              <w:t>2.</w:t>
            </w:r>
            <w:r w:rsidR="00632140" w:rsidRPr="000D1A5E">
              <w:t xml:space="preserve"> </w:t>
            </w:r>
            <w:r w:rsidR="00632140" w:rsidRPr="000D1A5E">
              <w:rPr>
                <w:b/>
              </w:rPr>
              <w:t>Motivacija</w:t>
            </w:r>
          </w:p>
          <w:p w:rsidR="00D86BCC" w:rsidRPr="00D86BCC" w:rsidRDefault="00D86BCC" w:rsidP="00632140">
            <w:pPr>
              <w:pStyle w:val="Bezproreda"/>
              <w:rPr>
                <w:i/>
              </w:rPr>
            </w:pPr>
          </w:p>
          <w:p w:rsidR="00B468C9" w:rsidRPr="00B468C9" w:rsidRDefault="00632140" w:rsidP="00B468C9">
            <w:pPr>
              <w:pStyle w:val="Bezproreda"/>
              <w:rPr>
                <w:i/>
              </w:rPr>
            </w:pPr>
            <w:r w:rsidRPr="00B468C9">
              <w:rPr>
                <w:i/>
              </w:rPr>
              <w:t xml:space="preserve"> </w:t>
            </w:r>
            <w:r w:rsidR="00B468C9" w:rsidRPr="00B468C9">
              <w:rPr>
                <w:i/>
              </w:rPr>
              <w:t>Zašto volimo prosinac? Sigurno će mnogi od vas odgovoriti zbog blagdana i darova. Koji nam blagdan uskoro dolazi? Tako je - to je blagdan svetog Nikole. Što već znamo o ovom blagdanu i o svetom Nikoli? </w:t>
            </w:r>
          </w:p>
          <w:p w:rsidR="003933E0" w:rsidRDefault="003933E0" w:rsidP="00B468C9">
            <w:pPr>
              <w:pStyle w:val="Bezproreda"/>
            </w:pPr>
          </w:p>
          <w:p w:rsidR="003933E0" w:rsidRPr="003933E0" w:rsidRDefault="003933E0" w:rsidP="00632140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3.Najava cilja sata:</w:t>
            </w:r>
          </w:p>
          <w:p w:rsidR="00B468C9" w:rsidRPr="00D852FB" w:rsidRDefault="00632140" w:rsidP="00B468C9">
            <w:pPr>
              <w:pStyle w:val="Bezproreda"/>
              <w:rPr>
                <w:i/>
              </w:rPr>
            </w:pPr>
            <w:r w:rsidRPr="000D1A5E">
              <w:tab/>
            </w:r>
            <w:r w:rsidRPr="00D852FB">
              <w:rPr>
                <w:i/>
              </w:rPr>
              <w:t>Bog svoju dobrotu dijeli ljudima u svako doba i bez razlike na ljude i njihovu dobrotu ili grešnost. On nam o svojoj dobroti često govori primjerima mnogih ljudi koji su za svoga života</w:t>
            </w:r>
            <w:r w:rsidR="003933E0" w:rsidRPr="00D852FB">
              <w:rPr>
                <w:i/>
              </w:rPr>
              <w:t xml:space="preserve"> željeli biti što sličniji Isusu</w:t>
            </w:r>
            <w:r w:rsidRPr="00D852FB">
              <w:rPr>
                <w:i/>
              </w:rPr>
              <w:t xml:space="preserve"> u djelima i riječima. Njih nazivamo svecima. Jedan od njih</w:t>
            </w:r>
            <w:r w:rsidR="00B468C9" w:rsidRPr="00D852FB">
              <w:rPr>
                <w:i/>
              </w:rPr>
              <w:t xml:space="preserve"> je sveti Nikola. Dakle, na dan 6. prosinca, slavimo blagdan jednog od najpopularnijih svetaca na svijetu. Nikola je poznat kao svetac koji daruje dobru djecu.</w:t>
            </w:r>
          </w:p>
          <w:p w:rsidR="00B468C9" w:rsidRPr="00D852FB" w:rsidRDefault="00B468C9" w:rsidP="00B468C9">
            <w:pPr>
              <w:pStyle w:val="Bezproreda"/>
              <w:rPr>
                <w:i/>
              </w:rPr>
            </w:pPr>
            <w:r w:rsidRPr="00D852FB">
              <w:rPr>
                <w:i/>
              </w:rPr>
              <w:t>O njegovom životu znamo iz mnogih priča. Pomogao je mornarima u nevolji, spasio je dječaka koji je pao u more i činio mnoga dobra djela. Znamo da se isticao dobrotom i hrabrošću te se u svom životu uvijek borio protiv nepravde i za ljubav prema bližnjemu.</w:t>
            </w:r>
          </w:p>
          <w:p w:rsidR="00D852FB" w:rsidRPr="00D852FB" w:rsidRDefault="006D2035" w:rsidP="00632140">
            <w:pPr>
              <w:pStyle w:val="Bezproreda"/>
              <w:rPr>
                <w:i/>
              </w:rPr>
            </w:pPr>
            <w:r w:rsidRPr="00D852FB">
              <w:rPr>
                <w:i/>
              </w:rPr>
              <w:t xml:space="preserve">,a danas ćemo čuti još jednu priču koja govori o njegovom pomaganju </w:t>
            </w:r>
            <w:r w:rsidR="00A63FFE" w:rsidRPr="00D852FB">
              <w:rPr>
                <w:i/>
              </w:rPr>
              <w:t xml:space="preserve">ljudima. </w:t>
            </w:r>
          </w:p>
          <w:p w:rsidR="00D852FB" w:rsidRDefault="00D852FB" w:rsidP="00632140">
            <w:pPr>
              <w:pStyle w:val="Bezproreda"/>
              <w:rPr>
                <w:lang w:val="en-US"/>
              </w:rPr>
            </w:pPr>
            <w:r w:rsidRPr="00D852FB">
              <w:rPr>
                <w:i/>
                <w:lang w:val="en-US"/>
              </w:rPr>
              <w:t>Napišite naslov u svoje bilježnice :</w:t>
            </w:r>
            <w:r>
              <w:rPr>
                <w:lang w:val="en-US"/>
              </w:rPr>
              <w:t xml:space="preserve"> </w:t>
            </w:r>
          </w:p>
          <w:p w:rsidR="00D852FB" w:rsidRDefault="00D852FB" w:rsidP="00632140">
            <w:pPr>
              <w:pStyle w:val="Bezproreda"/>
              <w:rPr>
                <w:lang w:val="en-US"/>
              </w:rPr>
            </w:pPr>
          </w:p>
          <w:p w:rsidR="00D852FB" w:rsidRDefault="00D852FB" w:rsidP="00632140">
            <w:pPr>
              <w:pStyle w:val="Bezproreda"/>
              <w:rPr>
                <w:lang w:val="en-US"/>
              </w:rPr>
            </w:pPr>
            <w:r w:rsidRPr="00D852FB">
              <w:rPr>
                <w:lang w:val="en-US"/>
              </w:rPr>
              <w:drawing>
                <wp:inline distT="0" distB="0" distL="0" distR="0" wp14:anchorId="652FC499" wp14:editId="3B2B5544">
                  <wp:extent cx="3384550" cy="327905"/>
                  <wp:effectExtent l="0" t="0" r="6350" b="0"/>
                  <wp:docPr id="2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E638E-60A4-4A82-9557-09055ADB1C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5">
                            <a:extLst>
                              <a:ext uri="{FF2B5EF4-FFF2-40B4-BE49-F238E27FC236}">
                                <a16:creationId xmlns:a16="http://schemas.microsoft.com/office/drawing/2014/main" id="{C5DE638E-60A4-4A82-9557-09055ADB1C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230" cy="33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2140" w:rsidRPr="00D852FB" w:rsidRDefault="00D852FB" w:rsidP="00632140">
            <w:pPr>
              <w:pStyle w:val="Bezproreda"/>
              <w:rPr>
                <w:i/>
              </w:rPr>
            </w:pPr>
            <w:r>
              <w:rPr>
                <w:lang w:val="en-US"/>
              </w:rPr>
              <w:t>Kada ste napisali naslov odložite olovke i pažljivo slušajte priču (</w:t>
            </w:r>
            <w:r w:rsidRPr="00D852FB">
              <w:rPr>
                <w:i/>
                <w:lang w:val="en-US"/>
              </w:rPr>
              <w:t>Prepričavam pomoću ppt u prilogu)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4.Interpretacija teksta:</w:t>
            </w:r>
          </w:p>
          <w:p w:rsidR="00632140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-učenici slušaju tekst iz udžbenika str.40-41.</w:t>
            </w:r>
          </w:p>
          <w:p w:rsidR="001118FB" w:rsidRPr="00D852FB" w:rsidRDefault="001118FB" w:rsidP="00632140">
            <w:pPr>
              <w:pStyle w:val="Bezproreda"/>
              <w:rPr>
                <w:b/>
                <w:i/>
              </w:rPr>
            </w:pPr>
            <w:r w:rsidRPr="00D852FB">
              <w:rPr>
                <w:b/>
                <w:i/>
              </w:rPr>
              <w:t>(u pozadini slike ,prezentacija s laptopa)</w:t>
            </w:r>
          </w:p>
          <w:p w:rsidR="003E5051" w:rsidRPr="000D1A5E" w:rsidRDefault="003E5051" w:rsidP="00632140">
            <w:pPr>
              <w:pStyle w:val="Bezproreda"/>
              <w:rPr>
                <w:b/>
              </w:rPr>
            </w:pPr>
          </w:p>
          <w:p w:rsidR="00632140" w:rsidRDefault="003E5051" w:rsidP="00632140">
            <w:pPr>
              <w:pStyle w:val="Bezproreda"/>
              <w:rPr>
                <w:b/>
              </w:rPr>
            </w:pPr>
            <w:r>
              <w:rPr>
                <w:b/>
              </w:rPr>
              <w:t>5.Emocionalno-intelektualna pauza i i</w:t>
            </w:r>
            <w:r w:rsidR="00632140" w:rsidRPr="000D1A5E">
              <w:rPr>
                <w:b/>
              </w:rPr>
              <w:t>zražavanje doživljaja:</w:t>
            </w:r>
          </w:p>
          <w:p w:rsidR="00D852FB" w:rsidRPr="000D1A5E" w:rsidRDefault="00D852FB" w:rsidP="00632140">
            <w:pPr>
              <w:pStyle w:val="Bezproreda"/>
              <w:rPr>
                <w:b/>
              </w:rPr>
            </w:pPr>
          </w:p>
          <w:p w:rsidR="00632140" w:rsidRPr="000D1A5E" w:rsidRDefault="00632140" w:rsidP="00632140">
            <w:pPr>
              <w:pStyle w:val="Bezproreda"/>
            </w:pPr>
            <w:r w:rsidRPr="000D1A5E">
              <w:t xml:space="preserve">            Na papiriće napišite koji bi lik iz priče željeli biti i zašto?</w:t>
            </w:r>
          </w:p>
          <w:p w:rsidR="00632140" w:rsidRPr="000D1A5E" w:rsidRDefault="00A63FFE" w:rsidP="00632140">
            <w:pPr>
              <w:pStyle w:val="Bezproreda"/>
              <w:rPr>
                <w:i/>
              </w:rPr>
            </w:pPr>
            <w:r w:rsidRPr="000D1A5E">
              <w:rPr>
                <w:i/>
              </w:rPr>
              <w:t>Učenicima</w:t>
            </w:r>
            <w:r w:rsidR="00632140" w:rsidRPr="000D1A5E">
              <w:rPr>
                <w:i/>
              </w:rPr>
              <w:t xml:space="preserve"> ću podijeliti papiriće u boji na koje će napisati: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>Želio(ljela) bih biti kao_______jer_____________.</w:t>
            </w:r>
          </w:p>
          <w:p w:rsidR="00632140" w:rsidRPr="000D1A5E" w:rsidRDefault="00632140" w:rsidP="00632140">
            <w:pPr>
              <w:pStyle w:val="Bezproreda"/>
              <w:rPr>
                <w:i/>
              </w:rPr>
            </w:pPr>
            <w:r w:rsidRPr="000D1A5E">
              <w:t>-</w:t>
            </w:r>
            <w:r w:rsidRPr="000D1A5E">
              <w:rPr>
                <w:i/>
              </w:rPr>
              <w:t>Učenici čitaju što su napisali.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6.Interpretacija u širem smislu (analiza)</w:t>
            </w:r>
          </w:p>
          <w:p w:rsidR="00D852FB" w:rsidRPr="00D852FB" w:rsidRDefault="00D852FB" w:rsidP="00D852FB">
            <w:pPr>
              <w:pStyle w:val="Bezproreda"/>
              <w:rPr>
                <w:rFonts w:eastAsiaTheme="minorEastAsia"/>
              </w:rPr>
            </w:pPr>
            <w:r w:rsidRPr="00D852FB">
              <w:t>-</w:t>
            </w:r>
            <w:r w:rsidRPr="00D852FB">
              <w:rPr>
                <w:rFonts w:eastAsiaTheme="minorEastAsia"/>
              </w:rPr>
              <w:t>Kako vam se svid</w:t>
            </w:r>
            <w:r w:rsidRPr="00D852FB">
              <w:t>jela priča? K</w:t>
            </w:r>
            <w:r w:rsidRPr="00D852FB">
              <w:rPr>
                <w:rFonts w:eastAsiaTheme="minorEastAsia"/>
              </w:rPr>
              <w:t>roz igru i provjerite kako ste zapamtili priču o s</w:t>
            </w:r>
            <w:r>
              <w:rPr>
                <w:rFonts w:eastAsiaTheme="minorEastAsia"/>
              </w:rPr>
              <w:t xml:space="preserve">v. Nikoli. Upišite u tražilicu   </w:t>
            </w:r>
            <w:hyperlink r:id="rId9" w:history="1">
              <w:r w:rsidRPr="00D852FB">
                <w:rPr>
                  <w:rStyle w:val="Hiperveza"/>
                  <w:rFonts w:eastAsiaTheme="minorEastAsia"/>
                </w:rPr>
                <w:t>http://bit.ly/Nikolanasuči</w:t>
              </w:r>
            </w:hyperlink>
          </w:p>
          <w:p w:rsidR="00632140" w:rsidRDefault="00632140" w:rsidP="00D852FB">
            <w:pPr>
              <w:pStyle w:val="Bezproreda"/>
              <w:rPr>
                <w:rFonts w:eastAsiaTheme="minorEastAsia"/>
              </w:rPr>
            </w:pPr>
          </w:p>
          <w:p w:rsidR="00D852FB" w:rsidRPr="00D852FB" w:rsidRDefault="00D852FB" w:rsidP="00D852FB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</w:pPr>
          </w:p>
          <w:p w:rsidR="00632140" w:rsidRDefault="00632140" w:rsidP="00632140">
            <w:pPr>
              <w:pStyle w:val="Bezproreda"/>
              <w:rPr>
                <w:b/>
                <w:u w:val="single"/>
              </w:rPr>
            </w:pPr>
            <w:r w:rsidRPr="000D1A5E">
              <w:rPr>
                <w:b/>
              </w:rPr>
              <w:t xml:space="preserve">7. </w:t>
            </w:r>
            <w:r w:rsidRPr="000D1A5E">
              <w:rPr>
                <w:b/>
                <w:u w:val="single"/>
              </w:rPr>
              <w:t>Sinteza i aktualizacija:</w:t>
            </w:r>
          </w:p>
          <w:p w:rsidR="00D852FB" w:rsidRPr="000D1A5E" w:rsidRDefault="00D852FB" w:rsidP="00632140">
            <w:pPr>
              <w:pStyle w:val="Bezproreda"/>
              <w:rPr>
                <w:b/>
                <w:u w:val="single"/>
              </w:rPr>
            </w:pPr>
            <w:r w:rsidRPr="00D852FB">
              <w:rPr>
                <w:b/>
                <w:u w:val="single"/>
                <w:lang w:val="en-US"/>
              </w:rPr>
              <w:drawing>
                <wp:inline distT="0" distB="0" distL="0" distR="0" wp14:anchorId="0B990154" wp14:editId="05EE9ABD">
                  <wp:extent cx="2089150" cy="517808"/>
                  <wp:effectExtent l="0" t="0" r="6350" b="0"/>
                  <wp:docPr id="6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130" cy="529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2140" w:rsidRDefault="00632140" w:rsidP="00632140">
            <w:pPr>
              <w:pStyle w:val="Bezproreda"/>
            </w:pPr>
            <w:r w:rsidRPr="000D1A5E">
              <w:tab/>
              <w:t xml:space="preserve"> </w:t>
            </w:r>
          </w:p>
          <w:p w:rsidR="00D852FB" w:rsidRDefault="00D852FB" w:rsidP="00632140">
            <w:pPr>
              <w:pStyle w:val="Bezproreda"/>
            </w:pPr>
            <w:r w:rsidRPr="00D852FB">
              <w:rPr>
                <w:lang w:val="en-US"/>
              </w:rPr>
              <w:drawing>
                <wp:inline distT="0" distB="0" distL="0" distR="0" wp14:anchorId="33EB631C" wp14:editId="5FC64915">
                  <wp:extent cx="2051050" cy="599303"/>
                  <wp:effectExtent l="0" t="0" r="6350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108" cy="61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B88" w:rsidRPr="004F5B88" w:rsidRDefault="004F5B88" w:rsidP="004F5B88">
            <w:pPr>
              <w:pStyle w:val="Bezproreda"/>
              <w:rPr>
                <w:i/>
                <w:iCs/>
              </w:rPr>
            </w:pPr>
            <w:r>
              <w:t xml:space="preserve">         </w:t>
            </w:r>
            <w:r>
              <w:rPr>
                <w:i/>
                <w:iCs/>
              </w:rPr>
              <w:t>V</w:t>
            </w:r>
            <w:r w:rsidRPr="004F5B88">
              <w:rPr>
                <w:i/>
                <w:iCs/>
              </w:rPr>
              <w:t>jerujem da i vi možete navesti mnogo primjera kada ste učinili dobro djelo</w:t>
            </w:r>
            <w:r>
              <w:rPr>
                <w:i/>
                <w:iCs/>
              </w:rPr>
              <w:t xml:space="preserve">. Izrežite  </w:t>
            </w:r>
            <w:r w:rsidRPr="004F5B88">
              <w:rPr>
                <w:i/>
                <w:iCs/>
              </w:rPr>
              <w:t>iz kolaža veliko srce i u njega napiši što možeš daro</w:t>
            </w:r>
            <w:r>
              <w:rPr>
                <w:i/>
                <w:iCs/>
              </w:rPr>
              <w:t>vati drugima, a da nisu stvar,</w:t>
            </w:r>
            <w:r w:rsidRPr="000D1A5E">
              <w:t xml:space="preserve"> </w:t>
            </w:r>
            <w:r w:rsidRPr="004F5B88">
              <w:rPr>
                <w:i/>
              </w:rPr>
              <w:t>napiši kako ti možeš biti sličan sv. Nikoli.</w:t>
            </w:r>
          </w:p>
          <w:p w:rsidR="004F5B88" w:rsidRPr="004F5B88" w:rsidRDefault="004F5B88" w:rsidP="004F5B88">
            <w:pPr>
              <w:pStyle w:val="Bezproreda"/>
            </w:pPr>
          </w:p>
          <w:p w:rsidR="004F5B88" w:rsidRPr="000D1A5E" w:rsidRDefault="004F5B88" w:rsidP="00632140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</w:pPr>
            <w:r w:rsidRPr="000D1A5E">
              <w:tab/>
              <w:t>Sveci su ljudi koji nasljeduju Isusa i svjedoče za njega svojim životom. Na različite načine nastoje pomoći ljudima koji su u nemoći, koji su siromašni ili koji su ostavljeni od svih. Imali smo prilike upoznati se sa životima mnogih svetaca, a danas smo više čuli o svetom Nikoli. On je bio biskup u gradu Miri. Čineći dobra djela i dijeleći s onima koji nemaju, stekao je naziv zaštitnika djece, putnika i pomoraca. Na njegovom primjeru možemo učiti kako treba živjeti Isusovu zapovijed ljubavi; ljubav prema Bogu i bližnjemu.</w:t>
            </w:r>
            <w:r w:rsidRPr="000D1A5E">
              <w:tab/>
            </w:r>
          </w:p>
          <w:p w:rsidR="00632140" w:rsidRPr="000D1A5E" w:rsidRDefault="00632140" w:rsidP="00632140">
            <w:pPr>
              <w:pStyle w:val="Bezproreda"/>
              <w:rPr>
                <w:b/>
                <w:u w:val="single"/>
              </w:rPr>
            </w:pPr>
          </w:p>
          <w:p w:rsidR="003B4CB5" w:rsidRDefault="00632140" w:rsidP="00632140">
            <w:pPr>
              <w:pStyle w:val="Bezproreda"/>
            </w:pPr>
            <w:r w:rsidRPr="000D1A5E">
              <w:t xml:space="preserve">. </w:t>
            </w:r>
          </w:p>
          <w:p w:rsidR="004F5B88" w:rsidRPr="004F5B88" w:rsidRDefault="001A7B68" w:rsidP="004F5B88">
            <w:pPr>
              <w:pStyle w:val="Bezproreda"/>
              <w:rPr>
                <w:b/>
                <w:u w:val="single"/>
              </w:rPr>
            </w:pPr>
            <w:r>
              <w:t>8.</w:t>
            </w:r>
            <w:r w:rsidRPr="001A7B68">
              <w:rPr>
                <w:b/>
                <w:u w:val="single"/>
              </w:rPr>
              <w:t>Provjera</w:t>
            </w:r>
            <w:r w:rsidR="004F5B88">
              <w:rPr>
                <w:b/>
                <w:u w:val="single"/>
              </w:rPr>
              <w:t xml:space="preserve">: </w:t>
            </w:r>
            <w:hyperlink r:id="rId12" w:history="1">
              <w:r w:rsidR="004F5B88" w:rsidRPr="004F5B88">
                <w:rPr>
                  <w:rStyle w:val="Hiperveza"/>
                  <w:b/>
                </w:rPr>
                <w:t>http://bit.ly/čudodobrote</w:t>
              </w:r>
            </w:hyperlink>
          </w:p>
          <w:p w:rsidR="001A7B68" w:rsidRDefault="001A7B68" w:rsidP="00632140">
            <w:pPr>
              <w:pStyle w:val="Bezproreda"/>
            </w:pPr>
          </w:p>
          <w:p w:rsidR="004F5B88" w:rsidRPr="004F5B88" w:rsidRDefault="004F5B88" w:rsidP="004F5B88">
            <w:pPr>
              <w:pStyle w:val="Bezproreda"/>
            </w:pPr>
            <w:r>
              <w:t>DZ:</w:t>
            </w:r>
            <w:r w:rsidRPr="004F5B88">
              <w:t>U prosincu se sjećamo i drugih svetaca: sv. Barbare i sv. Lucije.</w:t>
            </w:r>
          </w:p>
          <w:p w:rsidR="004F5B88" w:rsidRPr="004F5B88" w:rsidRDefault="004F5B88" w:rsidP="004F5B88">
            <w:pPr>
              <w:pStyle w:val="Bezproreda"/>
            </w:pPr>
            <w:r w:rsidRPr="004F5B88">
              <w:t>Istraži tko su one bile i koji su običaji vezani uz njihove dane.</w:t>
            </w:r>
          </w:p>
          <w:p w:rsidR="004F5B88" w:rsidRPr="001A7B68" w:rsidRDefault="004F5B88" w:rsidP="00632140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</w:p>
          <w:p w:rsidR="00632140" w:rsidRDefault="00632140" w:rsidP="004F5B88">
            <w:pPr>
              <w:pStyle w:val="Bezproreda"/>
              <w:rPr>
                <w:bCs/>
                <w:iCs/>
              </w:rPr>
            </w:pPr>
            <w:r w:rsidRPr="000D1A5E">
              <w:rPr>
                <w:b/>
              </w:rPr>
              <w:t xml:space="preserve">8. </w:t>
            </w:r>
            <w:r w:rsidRPr="000D1A5E">
              <w:rPr>
                <w:b/>
                <w:u w:val="single"/>
              </w:rPr>
              <w:t>Meditativno-molitveni završetak:</w:t>
            </w:r>
            <w:r w:rsidR="00C5582F">
              <w:rPr>
                <w:bCs/>
                <w:iCs/>
              </w:rPr>
              <w:t xml:space="preserve"> </w:t>
            </w:r>
          </w:p>
          <w:p w:rsidR="004F5B88" w:rsidRPr="004F5B88" w:rsidRDefault="004F5B88" w:rsidP="004F5B88">
            <w:pPr>
              <w:pStyle w:val="Bezproreda"/>
              <w:rPr>
                <w:i/>
              </w:rPr>
            </w:pPr>
            <w:r w:rsidRPr="004F5B88">
              <w:rPr>
                <w:bCs/>
                <w:i/>
              </w:rPr>
              <w:t>Dobri Bože, hvala Ti što nam po dobrim i svetim ljudima pokazuješ svoju ljubav.</w:t>
            </w:r>
          </w:p>
          <w:p w:rsidR="004F5B88" w:rsidRPr="004F5B88" w:rsidRDefault="004F5B88" w:rsidP="004F5B88">
            <w:pPr>
              <w:pStyle w:val="Bezproreda"/>
              <w:rPr>
                <w:i/>
              </w:rPr>
            </w:pPr>
            <w:r w:rsidRPr="004F5B88">
              <w:rPr>
                <w:bCs/>
                <w:i/>
              </w:rPr>
              <w:t xml:space="preserve"> Molimo Te, potakni svakoga od nas da po uzoru na svetoga Nikolu činimo dobro svojim bližnjima.</w:t>
            </w:r>
          </w:p>
          <w:p w:rsidR="004F5B88" w:rsidRPr="004F5B88" w:rsidRDefault="004F5B88" w:rsidP="004F5B88">
            <w:pPr>
              <w:pStyle w:val="Bezproreda"/>
              <w:rPr>
                <w:i/>
              </w:rPr>
            </w:pPr>
            <w:r w:rsidRPr="004F5B88">
              <w:rPr>
                <w:bCs/>
                <w:i/>
              </w:rPr>
              <w:t>                  Slava Ocu...</w:t>
            </w:r>
          </w:p>
          <w:p w:rsidR="004F5B88" w:rsidRPr="000D1A5E" w:rsidRDefault="004F5B88" w:rsidP="004F5B88">
            <w:pPr>
              <w:pStyle w:val="Bezproreda"/>
            </w:pP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2140" w:rsidRDefault="00632140" w:rsidP="00D4199A">
            <w:pPr>
              <w:pStyle w:val="Bezproreda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B468C9" w:rsidP="00632140">
            <w:pPr>
              <w:pStyle w:val="Bezproreda"/>
              <w:ind w:left="459" w:hanging="459"/>
            </w:pPr>
            <w:r>
              <w:rPr>
                <w:i/>
              </w:rPr>
              <w:t>-Učenici će u</w:t>
            </w:r>
            <w:r>
              <w:rPr>
                <w:i/>
              </w:rPr>
              <w:t xml:space="preserve"> razgovoru odgovaraju na pitanja.</w:t>
            </w: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632140" w:rsidRDefault="00632140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</w:pPr>
          </w:p>
          <w:p w:rsidR="00D852FB" w:rsidRDefault="00D852FB" w:rsidP="00B468C9">
            <w:pPr>
              <w:pStyle w:val="Bezproreda"/>
              <w:ind w:left="459" w:hanging="459"/>
              <w:rPr>
                <w:i/>
              </w:rPr>
            </w:pPr>
            <w:r>
              <w:rPr>
                <w:i/>
              </w:rPr>
              <w:t>-Učenici</w:t>
            </w:r>
            <w:r>
              <w:rPr>
                <w:i/>
              </w:rPr>
              <w:t xml:space="preserve"> pažljivo slušaju,</w:t>
            </w:r>
          </w:p>
          <w:p w:rsidR="00D852FB" w:rsidRDefault="00D852FB" w:rsidP="00B468C9">
            <w:pPr>
              <w:pStyle w:val="Bezproreda"/>
              <w:ind w:left="459" w:hanging="459"/>
              <w:rPr>
                <w:i/>
              </w:rPr>
            </w:pPr>
          </w:p>
          <w:p w:rsidR="00D852FB" w:rsidRDefault="00D852FB" w:rsidP="00B468C9">
            <w:pPr>
              <w:pStyle w:val="Bezproreda"/>
              <w:ind w:left="459" w:hanging="459"/>
              <w:rPr>
                <w:i/>
              </w:rPr>
            </w:pPr>
            <w:r>
              <w:rPr>
                <w:i/>
              </w:rPr>
              <w:t>zapisuju naslov</w:t>
            </w: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B468C9">
            <w:pPr>
              <w:pStyle w:val="Bezproreda"/>
              <w:ind w:left="459" w:hanging="459"/>
              <w:rPr>
                <w:i/>
              </w:rPr>
            </w:pPr>
          </w:p>
          <w:p w:rsidR="004F5B88" w:rsidRDefault="004F5B88" w:rsidP="004F5B88">
            <w:pPr>
              <w:pStyle w:val="Bezproreda"/>
              <w:rPr>
                <w:i/>
              </w:rPr>
            </w:pPr>
            <w:r>
              <w:rPr>
                <w:i/>
              </w:rPr>
              <w:t>-učenici izvršavaju zadatak i čitaju uratke</w:t>
            </w:r>
          </w:p>
          <w:p w:rsidR="004F5B88" w:rsidRPr="000D1A5E" w:rsidRDefault="004F5B88" w:rsidP="004F5B88">
            <w:pPr>
              <w:pStyle w:val="Bezproreda"/>
            </w:pPr>
            <w:r>
              <w:rPr>
                <w:i/>
              </w:rPr>
              <w:t>-učenici putem digitalne igre dublje uranjaju u priču i zajedno analiziramo ovaj događaj</w:t>
            </w:r>
          </w:p>
        </w:tc>
      </w:tr>
    </w:tbl>
    <w:p w:rsidR="00D4199A" w:rsidRPr="000D1A5E" w:rsidRDefault="00D4199A" w:rsidP="00D4199A">
      <w:pPr>
        <w:pStyle w:val="Bezproreda"/>
        <w:rPr>
          <w:b/>
        </w:rPr>
      </w:pPr>
    </w:p>
    <w:p w:rsidR="00D4199A" w:rsidRPr="000D1A5E" w:rsidRDefault="00D4199A" w:rsidP="00D4199A">
      <w:pPr>
        <w:pStyle w:val="Bezproreda"/>
        <w:rPr>
          <w:b/>
        </w:rPr>
      </w:pPr>
      <w:r w:rsidRPr="000D1A5E">
        <w:rPr>
          <w:b/>
        </w:rPr>
        <w:t>TIJEK VJERONAUČNOG SATA/SUSRETA:</w:t>
      </w:r>
    </w:p>
    <w:p w:rsidR="003933E0" w:rsidRDefault="003933E0" w:rsidP="000D1A5E">
      <w:pPr>
        <w:pStyle w:val="Bezproreda"/>
        <w:sectPr w:rsidR="003933E0" w:rsidSect="003933E0">
          <w:pgSz w:w="12240" w:h="15840"/>
          <w:pgMar w:top="737" w:right="1418" w:bottom="1418" w:left="1418" w:header="340" w:footer="709" w:gutter="0"/>
          <w:cols w:space="708"/>
          <w:docGrid w:linePitch="360"/>
        </w:sectPr>
      </w:pPr>
    </w:p>
    <w:p w:rsidR="00872136" w:rsidRPr="000D1A5E" w:rsidRDefault="00872136" w:rsidP="000D1A5E">
      <w:pPr>
        <w:pStyle w:val="Bezproreda"/>
      </w:pPr>
    </w:p>
    <w:p w:rsidR="00872136" w:rsidRPr="000D1A5E" w:rsidRDefault="00872136" w:rsidP="000D1A5E">
      <w:pPr>
        <w:pStyle w:val="Bezproreda"/>
      </w:pPr>
    </w:p>
    <w:p w:rsidR="00291B7E" w:rsidRPr="000D1A5E" w:rsidRDefault="00291B7E" w:rsidP="000D1A5E">
      <w:pPr>
        <w:pStyle w:val="Bezproreda"/>
      </w:pPr>
    </w:p>
    <w:sectPr w:rsidR="00291B7E" w:rsidRPr="000D1A5E" w:rsidSect="003933E0">
      <w:pgSz w:w="12240" w:h="15840"/>
      <w:pgMar w:top="851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C3" w:rsidRDefault="005B11C3" w:rsidP="00A0473C">
      <w:pPr>
        <w:spacing w:after="0" w:line="240" w:lineRule="auto"/>
      </w:pPr>
      <w:r>
        <w:separator/>
      </w:r>
    </w:p>
  </w:endnote>
  <w:endnote w:type="continuationSeparator" w:id="0">
    <w:p w:rsidR="005B11C3" w:rsidRDefault="005B11C3" w:rsidP="00A0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C3" w:rsidRDefault="005B11C3" w:rsidP="00A0473C">
      <w:pPr>
        <w:spacing w:after="0" w:line="240" w:lineRule="auto"/>
      </w:pPr>
      <w:r>
        <w:separator/>
      </w:r>
    </w:p>
  </w:footnote>
  <w:footnote w:type="continuationSeparator" w:id="0">
    <w:p w:rsidR="005B11C3" w:rsidRDefault="005B11C3" w:rsidP="00A0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49C994"/>
    <w:multiLevelType w:val="hybridMultilevel"/>
    <w:tmpl w:val="9D21E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2D2"/>
    <w:multiLevelType w:val="hybridMultilevel"/>
    <w:tmpl w:val="2E54A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030A8"/>
    <w:multiLevelType w:val="hybridMultilevel"/>
    <w:tmpl w:val="2DC65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7F11"/>
    <w:multiLevelType w:val="multilevel"/>
    <w:tmpl w:val="2210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B33C3B"/>
    <w:multiLevelType w:val="hybridMultilevel"/>
    <w:tmpl w:val="09C41E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0E613D"/>
    <w:multiLevelType w:val="hybridMultilevel"/>
    <w:tmpl w:val="92EAA348"/>
    <w:lvl w:ilvl="0" w:tplc="561022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C0946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7A54"/>
    <w:multiLevelType w:val="hybridMultilevel"/>
    <w:tmpl w:val="EA9E47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7E3A"/>
    <w:multiLevelType w:val="hybridMultilevel"/>
    <w:tmpl w:val="198EDDC0"/>
    <w:lvl w:ilvl="0" w:tplc="509E2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6815"/>
    <w:multiLevelType w:val="hybridMultilevel"/>
    <w:tmpl w:val="AD30903A"/>
    <w:lvl w:ilvl="0" w:tplc="C8841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F60DC"/>
    <w:multiLevelType w:val="hybridMultilevel"/>
    <w:tmpl w:val="4800B72C"/>
    <w:lvl w:ilvl="0" w:tplc="AA46CA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819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C4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215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025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30BA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24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E7C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A1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F1E6B"/>
    <w:multiLevelType w:val="hybridMultilevel"/>
    <w:tmpl w:val="6D7A7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51C13"/>
    <w:multiLevelType w:val="hybridMultilevel"/>
    <w:tmpl w:val="FD4A9A9A"/>
    <w:lvl w:ilvl="0" w:tplc="DAF8119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0F592E"/>
    <w:multiLevelType w:val="hybridMultilevel"/>
    <w:tmpl w:val="01BE3540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3" w15:restartNumberingAfterBreak="0">
    <w:nsid w:val="6A1203BA"/>
    <w:multiLevelType w:val="hybridMultilevel"/>
    <w:tmpl w:val="38C06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7546"/>
    <w:multiLevelType w:val="hybridMultilevel"/>
    <w:tmpl w:val="50BEE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13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36"/>
    <w:rsid w:val="00070C2A"/>
    <w:rsid w:val="000903FC"/>
    <w:rsid w:val="000A2F7A"/>
    <w:rsid w:val="000C1ECA"/>
    <w:rsid w:val="000D1A5E"/>
    <w:rsid w:val="000F53FD"/>
    <w:rsid w:val="001118FB"/>
    <w:rsid w:val="00147E6C"/>
    <w:rsid w:val="001528A3"/>
    <w:rsid w:val="00172012"/>
    <w:rsid w:val="001A7B68"/>
    <w:rsid w:val="002748C5"/>
    <w:rsid w:val="00291B7E"/>
    <w:rsid w:val="0035414B"/>
    <w:rsid w:val="00373038"/>
    <w:rsid w:val="00380BAB"/>
    <w:rsid w:val="003933E0"/>
    <w:rsid w:val="003A5651"/>
    <w:rsid w:val="003B06EC"/>
    <w:rsid w:val="003B4CB5"/>
    <w:rsid w:val="003E5051"/>
    <w:rsid w:val="00432FBE"/>
    <w:rsid w:val="00494DB1"/>
    <w:rsid w:val="004D64A9"/>
    <w:rsid w:val="004F53EC"/>
    <w:rsid w:val="004F5B88"/>
    <w:rsid w:val="00572EB1"/>
    <w:rsid w:val="00586514"/>
    <w:rsid w:val="005B11C3"/>
    <w:rsid w:val="005F548E"/>
    <w:rsid w:val="00613E4A"/>
    <w:rsid w:val="00621453"/>
    <w:rsid w:val="00632140"/>
    <w:rsid w:val="006426FD"/>
    <w:rsid w:val="00656F37"/>
    <w:rsid w:val="00671D37"/>
    <w:rsid w:val="006752BD"/>
    <w:rsid w:val="006A1C0C"/>
    <w:rsid w:val="006D2035"/>
    <w:rsid w:val="00701800"/>
    <w:rsid w:val="00766BEE"/>
    <w:rsid w:val="007740DD"/>
    <w:rsid w:val="007924E9"/>
    <w:rsid w:val="00792720"/>
    <w:rsid w:val="007A0FAB"/>
    <w:rsid w:val="0080677B"/>
    <w:rsid w:val="00843531"/>
    <w:rsid w:val="00863D9D"/>
    <w:rsid w:val="0086409E"/>
    <w:rsid w:val="00872136"/>
    <w:rsid w:val="009B5612"/>
    <w:rsid w:val="009E2E2E"/>
    <w:rsid w:val="00A0473C"/>
    <w:rsid w:val="00A63FFE"/>
    <w:rsid w:val="00A66188"/>
    <w:rsid w:val="00AD2593"/>
    <w:rsid w:val="00AE2623"/>
    <w:rsid w:val="00AE549A"/>
    <w:rsid w:val="00AE6C6B"/>
    <w:rsid w:val="00B468C9"/>
    <w:rsid w:val="00B604A5"/>
    <w:rsid w:val="00C5582F"/>
    <w:rsid w:val="00D37F3B"/>
    <w:rsid w:val="00D4199A"/>
    <w:rsid w:val="00D46388"/>
    <w:rsid w:val="00D520E7"/>
    <w:rsid w:val="00D67A0F"/>
    <w:rsid w:val="00D852FB"/>
    <w:rsid w:val="00D86BCC"/>
    <w:rsid w:val="00DA4EDF"/>
    <w:rsid w:val="00DA5B5F"/>
    <w:rsid w:val="00DB3DB2"/>
    <w:rsid w:val="00DC0031"/>
    <w:rsid w:val="00DC20AE"/>
    <w:rsid w:val="00DF5D46"/>
    <w:rsid w:val="00E61135"/>
    <w:rsid w:val="00E9378F"/>
    <w:rsid w:val="00EA0915"/>
    <w:rsid w:val="00FE56E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5AC"/>
  <w15:docId w15:val="{805F520B-5CFD-47E6-84D9-F201F28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3C"/>
  </w:style>
  <w:style w:type="paragraph" w:styleId="Naslov1">
    <w:name w:val="heading 1"/>
    <w:basedOn w:val="Normal"/>
    <w:next w:val="Normal"/>
    <w:link w:val="Naslov1Char"/>
    <w:qFormat/>
    <w:rsid w:val="00872136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Naslov7">
    <w:name w:val="heading 7"/>
    <w:basedOn w:val="Normal"/>
    <w:next w:val="Normal"/>
    <w:link w:val="Naslov7Char"/>
    <w:qFormat/>
    <w:rsid w:val="008721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21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136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slov7Char">
    <w:name w:val="Naslov 7 Char"/>
    <w:basedOn w:val="Zadanifontodlomka"/>
    <w:link w:val="Naslov7"/>
    <w:rsid w:val="0087213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pisslike">
    <w:name w:val="caption"/>
    <w:basedOn w:val="Normal"/>
    <w:next w:val="Normal"/>
    <w:qFormat/>
    <w:rsid w:val="008721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872136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721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87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721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136"/>
  </w:style>
  <w:style w:type="paragraph" w:styleId="Odlomakpopisa">
    <w:name w:val="List Paragraph"/>
    <w:basedOn w:val="Normal"/>
    <w:uiPriority w:val="34"/>
    <w:qFormat/>
    <w:rsid w:val="00872136"/>
    <w:pPr>
      <w:ind w:left="720"/>
      <w:contextualSpacing/>
    </w:pPr>
  </w:style>
  <w:style w:type="table" w:styleId="Reetkatablice">
    <w:name w:val="Table Grid"/>
    <w:basedOn w:val="Obinatablica"/>
    <w:uiPriority w:val="59"/>
    <w:rsid w:val="00872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A5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72E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2EB1"/>
  </w:style>
  <w:style w:type="character" w:styleId="Hiperveza">
    <w:name w:val="Hyperlink"/>
    <w:basedOn w:val="Zadanifontodlomka"/>
    <w:uiPriority w:val="99"/>
    <w:unhideWhenUsed/>
    <w:rsid w:val="00D4199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B4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10_216.html" TargetMode="External"/><Relationship Id="rId12" Type="http://schemas.openxmlformats.org/officeDocument/2006/relationships/hyperlink" Target="http://bit.ly/&#269;udodobro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bit.ly/Nikolanasu&#269;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Celjak</dc:creator>
  <cp:keywords/>
  <dc:description/>
  <cp:lastModifiedBy>marica.celjak@gmail.com</cp:lastModifiedBy>
  <cp:revision>2</cp:revision>
  <dcterms:created xsi:type="dcterms:W3CDTF">2021-05-13T16:16:00Z</dcterms:created>
  <dcterms:modified xsi:type="dcterms:W3CDTF">2021-05-13T16:16:00Z</dcterms:modified>
</cp:coreProperties>
</file>